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173B6" w14:textId="07B30696" w:rsidR="002330F0" w:rsidRPr="003F5E3F" w:rsidRDefault="003F5E3F" w:rsidP="002B0067">
      <w:pPr>
        <w:rPr>
          <w:rFonts w:ascii="Calibri" w:hAnsi="Calibri" w:cs="Arial"/>
          <w:b/>
        </w:rPr>
      </w:pPr>
      <w:r w:rsidRPr="003F5E3F">
        <w:rPr>
          <w:rFonts w:ascii="Calibri" w:hAnsi="Calibri" w:cs="Arial"/>
          <w:b/>
        </w:rPr>
        <w:t xml:space="preserve">Spider V </w:t>
      </w:r>
      <w:proofErr w:type="spellStart"/>
      <w:r w:rsidRPr="003F5E3F">
        <w:rPr>
          <w:rFonts w:ascii="Calibri" w:hAnsi="Calibri" w:cs="Arial"/>
          <w:b/>
        </w:rPr>
        <w:t>MkII</w:t>
      </w:r>
      <w:proofErr w:type="spellEnd"/>
      <w:r w:rsidRPr="003F5E3F">
        <w:rPr>
          <w:rFonts w:ascii="Calibri" w:hAnsi="Calibri" w:cs="Arial"/>
          <w:b/>
        </w:rPr>
        <w:t xml:space="preserve"> Series</w:t>
      </w:r>
    </w:p>
    <w:p w14:paraId="7DC9C4C0" w14:textId="1DB39568" w:rsidR="00F37684" w:rsidRDefault="004679F5" w:rsidP="00407A43">
      <w:pPr>
        <w:rPr>
          <w:rFonts w:ascii="Calibri" w:hAnsi="Calibri" w:cs="Arial"/>
          <w:b/>
        </w:rPr>
      </w:pPr>
      <w:r>
        <w:rPr>
          <w:rFonts w:ascii="Calibri" w:hAnsi="Calibri" w:cs="Arial"/>
          <w:b/>
        </w:rPr>
        <w:t>Amplifiers for Practicing and Performing Guitarists</w:t>
      </w:r>
    </w:p>
    <w:p w14:paraId="00E85E66" w14:textId="77777777" w:rsidR="00F21E13" w:rsidRDefault="00F21E13" w:rsidP="00407A43">
      <w:pPr>
        <w:rPr>
          <w:rFonts w:ascii="Calibri" w:hAnsi="Calibri" w:cs="Arial"/>
        </w:rPr>
      </w:pPr>
    </w:p>
    <w:p w14:paraId="27305D7C" w14:textId="77777777" w:rsidR="004A6594" w:rsidRDefault="004A6594" w:rsidP="004A6594">
      <w:pPr>
        <w:rPr>
          <w:rFonts w:ascii="Calibri" w:hAnsi="Calibri" w:cs="Arial"/>
        </w:rPr>
      </w:pPr>
      <w:r w:rsidRPr="00BD7844">
        <w:rPr>
          <w:rFonts w:ascii="Calibri" w:hAnsi="Calibri" w:cs="Arial"/>
        </w:rPr>
        <w:t xml:space="preserve">From the </w:t>
      </w:r>
      <w:r>
        <w:rPr>
          <w:rFonts w:ascii="Calibri" w:hAnsi="Calibri" w:cs="Arial"/>
        </w:rPr>
        <w:t xml:space="preserve">compact </w:t>
      </w:r>
      <w:r w:rsidRPr="00BD7844">
        <w:rPr>
          <w:rFonts w:ascii="Calibri" w:hAnsi="Calibri" w:cs="Arial"/>
        </w:rPr>
        <w:t>Spider</w:t>
      </w:r>
      <w:r>
        <w:rPr>
          <w:rFonts w:ascii="Calibri" w:hAnsi="Calibri" w:cs="Arial"/>
        </w:rPr>
        <w:t>® V 3</w:t>
      </w:r>
      <w:r w:rsidRPr="00BD7844">
        <w:rPr>
          <w:rFonts w:ascii="Calibri" w:hAnsi="Calibri" w:cs="Arial"/>
        </w:rPr>
        <w:t xml:space="preserve">0 MkII practice amp to the </w:t>
      </w:r>
      <w:r>
        <w:rPr>
          <w:rFonts w:ascii="Calibri" w:hAnsi="Calibri" w:cs="Arial"/>
        </w:rPr>
        <w:t xml:space="preserve">full-featured gig monster that is the Spider V 240 MkII combo to the Spider V 240HC MkII head with built-in stereo speakers for standalone use—there’s a Spider model to inspire every type of player and at all skill levels. Each amp in the series delivers the same organic, natural, and authentic tones that can enthuse and encourage aspiring stars, and also hang tough on stage and in the studio. Homegrown players and small-combo guitarists can determine whether the Spider V 30 MkII, or Spider V 60 MkII amp works for their needs, while gigging guitarists can go with the expanded power and flexibility of the Spider V 120 MkII, Spider V 240 MkII, or Spider V 240HC MkII amps—especially when combined with the optional </w:t>
      </w:r>
      <w:r w:rsidRPr="002132D8">
        <w:rPr>
          <w:color w:val="000000" w:themeColor="text1"/>
        </w:rPr>
        <w:t>FBV</w:t>
      </w:r>
      <w:r w:rsidRPr="00F74234">
        <w:rPr>
          <w:color w:val="000000" w:themeColor="text1"/>
          <w:vertAlign w:val="superscript"/>
        </w:rPr>
        <w:t>TM</w:t>
      </w:r>
      <w:r w:rsidRPr="002132D8">
        <w:rPr>
          <w:color w:val="000000" w:themeColor="text1"/>
        </w:rPr>
        <w:t xml:space="preserve"> 3 Foot Controller</w:t>
      </w:r>
      <w:r>
        <w:rPr>
          <w:color w:val="000000" w:themeColor="text1"/>
        </w:rPr>
        <w:t>, which effectively adds a complete pedalboard. Plus, all the amps from the Spider V 60 MkII on up have built-in wireless receivers for use with optional Relay® transmitters.</w:t>
      </w:r>
    </w:p>
    <w:p w14:paraId="4FFB7CE5" w14:textId="77777777" w:rsidR="00F21E13" w:rsidRDefault="00F21E13" w:rsidP="00407A43">
      <w:pPr>
        <w:rPr>
          <w:rFonts w:ascii="Calibri" w:hAnsi="Calibri" w:cs="Arial"/>
        </w:rPr>
      </w:pPr>
    </w:p>
    <w:p w14:paraId="0989C063" w14:textId="7C07C8ED" w:rsidR="003729C1" w:rsidRDefault="0082267C" w:rsidP="003729C1">
      <w:pPr>
        <w:rPr>
          <w:rFonts w:ascii="inherit" w:eastAsia="Times New Roman" w:hAnsi="inherit" w:cs="Times New Roman"/>
          <w:color w:val="EFEFEF"/>
          <w:spacing w:val="8"/>
          <w:kern w:val="36"/>
          <w:sz w:val="96"/>
          <w:szCs w:val="96"/>
        </w:rPr>
      </w:pPr>
      <w:r>
        <w:rPr>
          <w:rFonts w:ascii="Calibri" w:hAnsi="Calibri" w:cs="Arial"/>
        </w:rPr>
        <w:t xml:space="preserve">Whichever model is right for a particular player, </w:t>
      </w:r>
      <w:r w:rsidR="003729C1">
        <w:rPr>
          <w:rFonts w:ascii="Calibri" w:hAnsi="Calibri" w:cs="Arial"/>
        </w:rPr>
        <w:t>all of the amps let you</w:t>
      </w:r>
      <w:r w:rsidR="00B4006D">
        <w:rPr>
          <w:rFonts w:ascii="Calibri" w:hAnsi="Calibri" w:cs="Arial"/>
        </w:rPr>
        <w:t xml:space="preserve"> plug in and </w:t>
      </w:r>
      <w:r w:rsidR="008D3E97">
        <w:rPr>
          <w:rFonts w:ascii="Calibri" w:hAnsi="Calibri" w:cs="Arial"/>
        </w:rPr>
        <w:t xml:space="preserve">immediately </w:t>
      </w:r>
      <w:r w:rsidR="008C7008">
        <w:rPr>
          <w:rFonts w:ascii="Calibri" w:hAnsi="Calibri" w:cs="Arial"/>
        </w:rPr>
        <w:t xml:space="preserve">rock a </w:t>
      </w:r>
      <w:r w:rsidR="00270802">
        <w:rPr>
          <w:rFonts w:ascii="Calibri" w:hAnsi="Calibri" w:cs="Arial"/>
        </w:rPr>
        <w:t>traditional</w:t>
      </w:r>
      <w:r w:rsidR="008C7008">
        <w:rPr>
          <w:rFonts w:ascii="Calibri" w:hAnsi="Calibri" w:cs="Arial"/>
        </w:rPr>
        <w:t xml:space="preserve"> amp tone</w:t>
      </w:r>
      <w:r w:rsidR="00B4006D">
        <w:rPr>
          <w:rFonts w:ascii="Calibri" w:hAnsi="Calibri" w:cs="Arial"/>
        </w:rPr>
        <w:t xml:space="preserve">, or </w:t>
      </w:r>
      <w:r w:rsidR="00B35AA7">
        <w:rPr>
          <w:rFonts w:ascii="Calibri" w:hAnsi="Calibri" w:cs="Arial"/>
        </w:rPr>
        <w:t>enjoy</w:t>
      </w:r>
      <w:r w:rsidR="00B4006D">
        <w:rPr>
          <w:rFonts w:ascii="Calibri" w:hAnsi="Calibri" w:cs="Arial"/>
        </w:rPr>
        <w:t xml:space="preserve"> tweaking parameters until you’ve devised an absolutely unique and awe-inspiring sound</w:t>
      </w:r>
      <w:r w:rsidR="008D3E97">
        <w:rPr>
          <w:rFonts w:ascii="Calibri" w:hAnsi="Calibri" w:cs="Arial"/>
        </w:rPr>
        <w:t xml:space="preserve">. </w:t>
      </w:r>
      <w:r w:rsidR="009435FF">
        <w:rPr>
          <w:rFonts w:ascii="Calibri" w:hAnsi="Calibri" w:cs="Arial"/>
        </w:rPr>
        <w:t>All-new presets—</w:t>
      </w:r>
      <w:r w:rsidR="009435FF" w:rsidRPr="00067BB7">
        <w:rPr>
          <w:rFonts w:ascii="Calibri" w:hAnsi="Calibri" w:cs="Arial"/>
          <w:color w:val="000000" w:themeColor="text1"/>
        </w:rPr>
        <w:t xml:space="preserve">including </w:t>
      </w:r>
      <w:r w:rsidR="009435FF" w:rsidRPr="00067BB7">
        <w:rPr>
          <w:color w:val="000000" w:themeColor="text1"/>
        </w:rPr>
        <w:t>vintage amp presets voiced by a renowned tube-amp maker and Artist and Iconic Song collections</w:t>
      </w:r>
      <w:r w:rsidR="009435FF">
        <w:rPr>
          <w:color w:val="000000" w:themeColor="text1"/>
        </w:rPr>
        <w:t>—</w:t>
      </w:r>
      <w:r w:rsidR="0086345E">
        <w:rPr>
          <w:rFonts w:ascii="Calibri" w:hAnsi="Calibri" w:cs="Arial"/>
        </w:rPr>
        <w:t xml:space="preserve">deliver classic sounds with all the rage, subtlety, sheen, and roar you’d demand from </w:t>
      </w:r>
      <w:r w:rsidR="00A93BB6">
        <w:rPr>
          <w:rFonts w:ascii="Calibri" w:hAnsi="Calibri" w:cs="Arial"/>
        </w:rPr>
        <w:t>a</w:t>
      </w:r>
      <w:r w:rsidR="0086345E">
        <w:rPr>
          <w:rFonts w:ascii="Calibri" w:hAnsi="Calibri" w:cs="Arial"/>
        </w:rPr>
        <w:t xml:space="preserve"> tone machine</w:t>
      </w:r>
      <w:r w:rsidR="009435FF">
        <w:rPr>
          <w:rFonts w:ascii="Calibri" w:hAnsi="Calibri" w:cs="Arial"/>
        </w:rPr>
        <w:t xml:space="preserve">, while the new </w:t>
      </w:r>
      <w:r w:rsidR="009435FF" w:rsidRPr="00067BB7">
        <w:rPr>
          <w:rFonts w:ascii="Calibri" w:hAnsi="Calibri" w:cs="Arial"/>
          <w:color w:val="000000" w:themeColor="text1"/>
        </w:rPr>
        <w:t xml:space="preserve">Classic Speaker mode provides </w:t>
      </w:r>
      <w:r w:rsidR="009435FF">
        <w:rPr>
          <w:rFonts w:ascii="Calibri" w:hAnsi="Calibri" w:cs="Arial"/>
          <w:color w:val="000000" w:themeColor="text1"/>
        </w:rPr>
        <w:t>an organic</w:t>
      </w:r>
      <w:r w:rsidR="009435FF" w:rsidRPr="00067BB7">
        <w:rPr>
          <w:rFonts w:ascii="Calibri" w:hAnsi="Calibri" w:cs="Arial"/>
          <w:color w:val="000000" w:themeColor="text1"/>
        </w:rPr>
        <w:t xml:space="preserve"> sound and feel</w:t>
      </w:r>
      <w:r w:rsidR="009435FF">
        <w:rPr>
          <w:rFonts w:ascii="Calibri" w:hAnsi="Calibri" w:cs="Arial"/>
          <w:color w:val="000000" w:themeColor="text1"/>
        </w:rPr>
        <w:t>.</w:t>
      </w:r>
      <w:r w:rsidR="00A93BB6">
        <w:rPr>
          <w:rFonts w:ascii="Calibri" w:hAnsi="Calibri" w:cs="Arial"/>
        </w:rPr>
        <w:t xml:space="preserve"> </w:t>
      </w:r>
      <w:r w:rsidR="00EB25EB">
        <w:rPr>
          <w:rFonts w:ascii="Calibri" w:hAnsi="Calibri" w:cs="Arial"/>
        </w:rPr>
        <w:t xml:space="preserve">Need to embrace your </w:t>
      </w:r>
      <w:r w:rsidR="009B248C">
        <w:rPr>
          <w:rFonts w:ascii="Calibri" w:hAnsi="Calibri" w:cs="Arial"/>
        </w:rPr>
        <w:t>lust for sonic experimentation</w:t>
      </w:r>
      <w:r w:rsidR="00EB25EB">
        <w:rPr>
          <w:rFonts w:ascii="Calibri" w:hAnsi="Calibri" w:cs="Arial"/>
        </w:rPr>
        <w:t>? No problem. The Spider V MkII</w:t>
      </w:r>
      <w:r w:rsidR="009435FF">
        <w:rPr>
          <w:rFonts w:ascii="Calibri" w:hAnsi="Calibri" w:cs="Arial"/>
        </w:rPr>
        <w:t xml:space="preserve"> family</w:t>
      </w:r>
      <w:r w:rsidR="00EB25EB">
        <w:rPr>
          <w:rFonts w:ascii="Calibri" w:hAnsi="Calibri" w:cs="Arial"/>
        </w:rPr>
        <w:t>’s flexible parameter</w:t>
      </w:r>
      <w:r w:rsidR="009435FF">
        <w:rPr>
          <w:rFonts w:ascii="Calibri" w:hAnsi="Calibri" w:cs="Arial"/>
        </w:rPr>
        <w:t>s</w:t>
      </w:r>
      <w:r w:rsidR="00EB25EB">
        <w:rPr>
          <w:rFonts w:ascii="Calibri" w:hAnsi="Calibri" w:cs="Arial"/>
        </w:rPr>
        <w:t xml:space="preserve"> </w:t>
      </w:r>
      <w:r w:rsidR="001A63C1">
        <w:rPr>
          <w:rFonts w:ascii="Calibri" w:hAnsi="Calibri" w:cs="Arial"/>
        </w:rPr>
        <w:t xml:space="preserve">provide enough </w:t>
      </w:r>
      <w:r w:rsidR="009435FF">
        <w:rPr>
          <w:rFonts w:ascii="Calibri" w:hAnsi="Calibri" w:cs="Arial"/>
        </w:rPr>
        <w:t>control</w:t>
      </w:r>
      <w:r w:rsidR="00D51486">
        <w:rPr>
          <w:rFonts w:ascii="Calibri" w:hAnsi="Calibri" w:cs="Arial"/>
        </w:rPr>
        <w:t xml:space="preserve"> to transform </w:t>
      </w:r>
      <w:r w:rsidR="009435FF">
        <w:rPr>
          <w:rFonts w:ascii="Calibri" w:hAnsi="Calibri" w:cs="Arial"/>
        </w:rPr>
        <w:t>metal tones</w:t>
      </w:r>
      <w:r w:rsidR="00D51486">
        <w:rPr>
          <w:rFonts w:ascii="Calibri" w:hAnsi="Calibri" w:cs="Arial"/>
        </w:rPr>
        <w:t xml:space="preserve"> into </w:t>
      </w:r>
      <w:r w:rsidR="00D4133E">
        <w:rPr>
          <w:rFonts w:ascii="Calibri" w:hAnsi="Calibri" w:cs="Arial"/>
        </w:rPr>
        <w:t>fire-breathing dragon</w:t>
      </w:r>
      <w:r w:rsidR="009435FF">
        <w:rPr>
          <w:rFonts w:ascii="Calibri" w:hAnsi="Calibri" w:cs="Arial"/>
        </w:rPr>
        <w:t>s</w:t>
      </w:r>
      <w:r w:rsidR="00D4133E">
        <w:rPr>
          <w:rFonts w:ascii="Calibri" w:hAnsi="Calibri" w:cs="Arial"/>
        </w:rPr>
        <w:t xml:space="preserve">, </w:t>
      </w:r>
      <w:r w:rsidR="009435FF">
        <w:rPr>
          <w:rFonts w:ascii="Calibri" w:hAnsi="Calibri" w:cs="Arial"/>
        </w:rPr>
        <w:t>clean sounds</w:t>
      </w:r>
      <w:r w:rsidR="00D4133E">
        <w:rPr>
          <w:rFonts w:ascii="Calibri" w:hAnsi="Calibri" w:cs="Arial"/>
        </w:rPr>
        <w:t xml:space="preserve"> into a galaxy of ambient textures, or </w:t>
      </w:r>
      <w:r w:rsidR="009435FF">
        <w:rPr>
          <w:rFonts w:ascii="Calibri" w:hAnsi="Calibri" w:cs="Arial"/>
        </w:rPr>
        <w:t xml:space="preserve">Brit-rock excursions into </w:t>
      </w:r>
      <w:r w:rsidR="00D4133E">
        <w:rPr>
          <w:rFonts w:ascii="Calibri" w:hAnsi="Calibri" w:cs="Arial"/>
        </w:rPr>
        <w:t>waterfall</w:t>
      </w:r>
      <w:r w:rsidR="009435FF">
        <w:rPr>
          <w:rFonts w:ascii="Calibri" w:hAnsi="Calibri" w:cs="Arial"/>
        </w:rPr>
        <w:t>s</w:t>
      </w:r>
      <w:r w:rsidR="00D4133E">
        <w:rPr>
          <w:rFonts w:ascii="Calibri" w:hAnsi="Calibri" w:cs="Arial"/>
        </w:rPr>
        <w:t xml:space="preserve"> of shimmer</w:t>
      </w:r>
      <w:r w:rsidR="009435FF">
        <w:rPr>
          <w:rFonts w:ascii="Calibri" w:hAnsi="Calibri" w:cs="Arial"/>
        </w:rPr>
        <w:t xml:space="preserve"> and chime</w:t>
      </w:r>
      <w:r w:rsidR="00D4133E">
        <w:rPr>
          <w:rFonts w:ascii="Calibri" w:hAnsi="Calibri" w:cs="Arial"/>
        </w:rPr>
        <w:t xml:space="preserve">. </w:t>
      </w:r>
      <w:r w:rsidR="003729C1">
        <w:rPr>
          <w:rFonts w:ascii="Calibri" w:hAnsi="Calibri" w:cs="Arial"/>
        </w:rPr>
        <w:t xml:space="preserve">Whatever drives your </w:t>
      </w:r>
      <w:r w:rsidR="006F102A">
        <w:rPr>
          <w:rFonts w:ascii="Calibri" w:hAnsi="Calibri" w:cs="Arial"/>
        </w:rPr>
        <w:t>creativity, the Spider V Mk</w:t>
      </w:r>
      <w:r w:rsidR="00D4133E">
        <w:rPr>
          <w:rFonts w:ascii="Calibri" w:hAnsi="Calibri" w:cs="Arial"/>
        </w:rPr>
        <w:t xml:space="preserve">II gets you there with all the ease or complexity that defines your </w:t>
      </w:r>
      <w:r w:rsidR="009435FF">
        <w:rPr>
          <w:rFonts w:ascii="Calibri" w:hAnsi="Calibri" w:cs="Arial"/>
        </w:rPr>
        <w:t>personal</w:t>
      </w:r>
      <w:r w:rsidR="007C190C">
        <w:rPr>
          <w:rFonts w:ascii="Calibri" w:hAnsi="Calibri" w:cs="Arial"/>
        </w:rPr>
        <w:t xml:space="preserve"> musical </w:t>
      </w:r>
      <w:r w:rsidR="004769BA">
        <w:rPr>
          <w:rFonts w:ascii="Calibri" w:hAnsi="Calibri" w:cs="Arial"/>
        </w:rPr>
        <w:t>mantra</w:t>
      </w:r>
      <w:r w:rsidR="007C190C">
        <w:rPr>
          <w:rFonts w:ascii="Calibri" w:hAnsi="Calibri" w:cs="Arial"/>
        </w:rPr>
        <w:t xml:space="preserve">. </w:t>
      </w:r>
      <w:r w:rsidR="009435FF" w:rsidRPr="00067BB7">
        <w:rPr>
          <w:color w:val="000000" w:themeColor="text1"/>
        </w:rPr>
        <w:t>Never settle. Own your tone!</w:t>
      </w:r>
    </w:p>
    <w:p w14:paraId="163F6C1C" w14:textId="131436DF" w:rsidR="00821A15" w:rsidRDefault="003729C1" w:rsidP="003729C1">
      <w:pPr>
        <w:rPr>
          <w:color w:val="000000" w:themeColor="text1"/>
        </w:rPr>
      </w:pPr>
      <w:r>
        <w:rPr>
          <w:color w:val="000000" w:themeColor="text1"/>
        </w:rPr>
        <w:t xml:space="preserve"> </w:t>
      </w:r>
    </w:p>
    <w:p w14:paraId="29EF4F83" w14:textId="6309B714" w:rsidR="00821A15" w:rsidRDefault="00821A15" w:rsidP="00821A15">
      <w:pPr>
        <w:outlineLvl w:val="0"/>
        <w:rPr>
          <w:b/>
          <w:color w:val="000000" w:themeColor="text1"/>
        </w:rPr>
      </w:pPr>
      <w:r w:rsidRPr="00067BB7">
        <w:rPr>
          <w:b/>
          <w:color w:val="000000" w:themeColor="text1"/>
        </w:rPr>
        <w:t>FEATURES</w:t>
      </w:r>
    </w:p>
    <w:p w14:paraId="204D2EB6" w14:textId="77777777" w:rsidR="00F203A2" w:rsidRPr="002132D8" w:rsidRDefault="00F203A2" w:rsidP="00F203A2">
      <w:pPr>
        <w:pStyle w:val="ListParagraph"/>
        <w:numPr>
          <w:ilvl w:val="0"/>
          <w:numId w:val="6"/>
        </w:numPr>
        <w:outlineLvl w:val="0"/>
        <w:rPr>
          <w:color w:val="000000" w:themeColor="text1"/>
        </w:rPr>
      </w:pPr>
      <w:r w:rsidRPr="002132D8">
        <w:rPr>
          <w:rFonts w:ascii="Calibri" w:hAnsi="Calibri" w:cs="Arial"/>
          <w:color w:val="000000" w:themeColor="text1"/>
        </w:rPr>
        <w:t xml:space="preserve">NEW Classic Speaker mode </w:t>
      </w:r>
      <w:r>
        <w:rPr>
          <w:rFonts w:ascii="Calibri" w:hAnsi="Calibri" w:cs="Arial"/>
          <w:color w:val="000000" w:themeColor="text1"/>
        </w:rPr>
        <w:t>for</w:t>
      </w:r>
      <w:r w:rsidRPr="002132D8">
        <w:rPr>
          <w:rFonts w:ascii="Calibri" w:hAnsi="Calibri" w:cs="Arial"/>
          <w:color w:val="000000" w:themeColor="text1"/>
        </w:rPr>
        <w:t xml:space="preserve"> organic sound and feel</w:t>
      </w:r>
    </w:p>
    <w:p w14:paraId="4C05B570" w14:textId="77777777" w:rsidR="00F203A2" w:rsidRDefault="00F203A2" w:rsidP="00F203A2">
      <w:pPr>
        <w:numPr>
          <w:ilvl w:val="0"/>
          <w:numId w:val="6"/>
        </w:numPr>
        <w:rPr>
          <w:rFonts w:cs="Arial"/>
          <w:color w:val="000000" w:themeColor="text1"/>
        </w:rPr>
      </w:pPr>
      <w:r>
        <w:rPr>
          <w:rFonts w:cs="Arial"/>
          <w:color w:val="000000" w:themeColor="text1"/>
        </w:rPr>
        <w:t>NEW Artist, Iconic Song, and classic amp presets</w:t>
      </w:r>
    </w:p>
    <w:p w14:paraId="120E61CE" w14:textId="77777777" w:rsidR="00F203A2" w:rsidRPr="00F203A2" w:rsidRDefault="00F203A2" w:rsidP="00F203A2">
      <w:pPr>
        <w:numPr>
          <w:ilvl w:val="0"/>
          <w:numId w:val="6"/>
        </w:numPr>
        <w:rPr>
          <w:rFonts w:cs="Arial"/>
          <w:color w:val="000000" w:themeColor="text1"/>
        </w:rPr>
      </w:pPr>
      <w:r>
        <w:rPr>
          <w:rFonts w:cs="Arial"/>
          <w:color w:val="000000" w:themeColor="text1"/>
        </w:rPr>
        <w:t>Full-Range Speaker mode for acoustics and jam tracks</w:t>
      </w:r>
    </w:p>
    <w:p w14:paraId="4CCAE6B0" w14:textId="64003EAF" w:rsidR="00F203A2" w:rsidRDefault="00F203A2" w:rsidP="00F203A2">
      <w:pPr>
        <w:numPr>
          <w:ilvl w:val="0"/>
          <w:numId w:val="6"/>
        </w:numPr>
        <w:rPr>
          <w:rFonts w:cs="Arial"/>
          <w:color w:val="000000" w:themeColor="text1"/>
        </w:rPr>
      </w:pPr>
      <w:r>
        <w:rPr>
          <w:rFonts w:cs="Arial"/>
          <w:color w:val="000000" w:themeColor="text1"/>
        </w:rPr>
        <w:t>200+ amps, cabs, and effects</w:t>
      </w:r>
    </w:p>
    <w:p w14:paraId="1F00D963" w14:textId="77777777" w:rsidR="00F203A2" w:rsidRDefault="00F203A2" w:rsidP="00F203A2">
      <w:pPr>
        <w:numPr>
          <w:ilvl w:val="0"/>
          <w:numId w:val="6"/>
        </w:numPr>
        <w:rPr>
          <w:rFonts w:cs="Arial"/>
          <w:color w:val="000000" w:themeColor="text1"/>
        </w:rPr>
      </w:pPr>
      <w:r>
        <w:rPr>
          <w:rFonts w:cs="Arial"/>
          <w:color w:val="000000" w:themeColor="text1"/>
        </w:rPr>
        <w:t>Most support FBV 3 Foot Controller</w:t>
      </w:r>
    </w:p>
    <w:p w14:paraId="7EA07092" w14:textId="53CD3186" w:rsidR="00F203A2" w:rsidRPr="002132D8" w:rsidRDefault="00F203A2" w:rsidP="00F203A2">
      <w:pPr>
        <w:pStyle w:val="ListParagraph"/>
        <w:numPr>
          <w:ilvl w:val="0"/>
          <w:numId w:val="6"/>
        </w:numPr>
        <w:outlineLvl w:val="0"/>
        <w:rPr>
          <w:color w:val="000000" w:themeColor="text1"/>
        </w:rPr>
      </w:pPr>
      <w:r>
        <w:rPr>
          <w:color w:val="000000" w:themeColor="text1"/>
        </w:rPr>
        <w:t>B</w:t>
      </w:r>
      <w:r w:rsidRPr="002132D8">
        <w:rPr>
          <w:color w:val="000000" w:themeColor="text1"/>
        </w:rPr>
        <w:t>uilt-in wireless receivers that work with Relay transmitters</w:t>
      </w:r>
      <w:r w:rsidR="00EF1BC1">
        <w:rPr>
          <w:color w:val="000000" w:themeColor="text1"/>
        </w:rPr>
        <w:t>*</w:t>
      </w:r>
    </w:p>
    <w:p w14:paraId="5D989B4E" w14:textId="18B95ABF" w:rsidR="003F5E3F" w:rsidRPr="00EF1BC1" w:rsidRDefault="00EF1BC1" w:rsidP="00EF1BC1">
      <w:pPr>
        <w:pStyle w:val="ListParagraph"/>
        <w:numPr>
          <w:ilvl w:val="0"/>
          <w:numId w:val="6"/>
        </w:numPr>
        <w:rPr>
          <w:color w:val="000000" w:themeColor="text1"/>
        </w:rPr>
      </w:pPr>
      <w:r w:rsidRPr="006C4451">
        <w:rPr>
          <w:color w:val="000000" w:themeColor="text1"/>
        </w:rPr>
        <w:t xml:space="preserve">USB interface and free </w:t>
      </w:r>
      <w:r w:rsidRPr="006C4451">
        <w:rPr>
          <w:i/>
          <w:color w:val="000000" w:themeColor="text1"/>
        </w:rPr>
        <w:t>Spider V Remote</w:t>
      </w:r>
      <w:r w:rsidRPr="006C4451">
        <w:rPr>
          <w:color w:val="000000" w:themeColor="text1"/>
        </w:rPr>
        <w:t xml:space="preserve"> app</w:t>
      </w:r>
      <w:r w:rsidRPr="00401648">
        <w:rPr>
          <w:color w:val="000000" w:themeColor="text1"/>
        </w:rPr>
        <w:t xml:space="preserve"> </w:t>
      </w:r>
      <w:r>
        <w:rPr>
          <w:color w:val="000000" w:themeColor="text1"/>
        </w:rPr>
        <w:t>(Mac</w:t>
      </w:r>
      <w:r w:rsidR="00472712">
        <w:rPr>
          <w:color w:val="000000" w:themeColor="text1"/>
        </w:rPr>
        <w:t>®</w:t>
      </w:r>
      <w:r>
        <w:rPr>
          <w:color w:val="000000" w:themeColor="text1"/>
        </w:rPr>
        <w:t>, PC, iOS</w:t>
      </w:r>
      <w:r w:rsidR="00472712">
        <w:rPr>
          <w:color w:val="000000" w:themeColor="text1"/>
        </w:rPr>
        <w:t>®</w:t>
      </w:r>
      <w:r>
        <w:rPr>
          <w:color w:val="000000" w:themeColor="text1"/>
        </w:rPr>
        <w:t xml:space="preserve">, </w:t>
      </w:r>
      <w:r w:rsidRPr="00812E93">
        <w:rPr>
          <w:color w:val="000000" w:themeColor="text1"/>
        </w:rPr>
        <w:t>Android</w:t>
      </w:r>
      <w:r w:rsidRPr="005B1D85">
        <w:rPr>
          <w:color w:val="000000" w:themeColor="text1"/>
          <w:vertAlign w:val="superscript"/>
        </w:rPr>
        <w:t>TM</w:t>
      </w:r>
      <w:r>
        <w:rPr>
          <w:color w:val="000000" w:themeColor="text1"/>
        </w:rPr>
        <w:t>**)</w:t>
      </w:r>
    </w:p>
    <w:p w14:paraId="13B823A3" w14:textId="77777777" w:rsidR="002132D8" w:rsidRDefault="002132D8">
      <w:pPr>
        <w:rPr>
          <w:b/>
        </w:rPr>
      </w:pPr>
    </w:p>
    <w:p w14:paraId="6D136CF1" w14:textId="7871BECD" w:rsidR="00EF1BC1" w:rsidRPr="00515FBA" w:rsidRDefault="00EF1BC1" w:rsidP="00EF1BC1">
      <w:pPr>
        <w:rPr>
          <w:color w:val="000000" w:themeColor="text1"/>
          <w:sz w:val="20"/>
          <w:szCs w:val="20"/>
        </w:rPr>
      </w:pPr>
      <w:r w:rsidRPr="00515FBA">
        <w:rPr>
          <w:color w:val="000000" w:themeColor="text1"/>
          <w:sz w:val="20"/>
          <w:szCs w:val="20"/>
        </w:rPr>
        <w:t>*Spider V 60, Spider V 120, and Spider V 240 models are wireless ready. Relay G10T transmitter sold separately. Spider V wireless ready amps are also compatible with any Line 6 RF2 transmitter, like those included with the Relay G30, G50, G55, and G90, that is using firmware 2.00 or higher. The Relay G10T is compatible with typical 1/4" output jacks used on most passive and active instruments. Guitars that have non-standard jack wiring may require a 1/4" mono adapter for use with Relay G10</w:t>
      </w:r>
      <w:r w:rsidR="00124292" w:rsidRPr="00515FBA">
        <w:rPr>
          <w:color w:val="000000" w:themeColor="text1"/>
          <w:sz w:val="20"/>
          <w:szCs w:val="20"/>
        </w:rPr>
        <w:t>T</w:t>
      </w:r>
      <w:r w:rsidRPr="00515FBA">
        <w:rPr>
          <w:color w:val="000000" w:themeColor="text1"/>
          <w:sz w:val="20"/>
          <w:szCs w:val="20"/>
        </w:rPr>
        <w:t>.</w:t>
      </w:r>
    </w:p>
    <w:p w14:paraId="1D473DBB" w14:textId="0F270896" w:rsidR="00EF1BC1" w:rsidRPr="00515FBA" w:rsidRDefault="00515FBA" w:rsidP="00EF1BC1">
      <w:pPr>
        <w:rPr>
          <w:color w:val="000000" w:themeColor="text1"/>
          <w:sz w:val="20"/>
          <w:szCs w:val="20"/>
        </w:rPr>
      </w:pPr>
      <w:hyperlink r:id="rId5" w:history="1">
        <w:r w:rsidR="00F74234" w:rsidRPr="00515FBA">
          <w:rPr>
            <w:rStyle w:val="Hyperlink"/>
            <w:sz w:val="20"/>
            <w:szCs w:val="20"/>
          </w:rPr>
          <w:t>https://line6.com/support/page/kb/live-sound/relay-digital-wireless/relay-g10g10s-guitar-compatibility-fitelectronics-r817/</w:t>
        </w:r>
      </w:hyperlink>
    </w:p>
    <w:p w14:paraId="2C7FDD14" w14:textId="77777777" w:rsidR="00F74234" w:rsidRPr="007F010B" w:rsidRDefault="00F74234" w:rsidP="00EF1BC1">
      <w:pPr>
        <w:rPr>
          <w:color w:val="000000" w:themeColor="text1"/>
        </w:rPr>
      </w:pPr>
    </w:p>
    <w:p w14:paraId="2140AF2D" w14:textId="77777777" w:rsidR="00EF1BC1" w:rsidRPr="00515FBA" w:rsidRDefault="00EF1BC1" w:rsidP="00EF1BC1">
      <w:pPr>
        <w:rPr>
          <w:color w:val="000000" w:themeColor="text1"/>
          <w:sz w:val="20"/>
          <w:szCs w:val="20"/>
        </w:rPr>
      </w:pPr>
      <w:bookmarkStart w:id="0" w:name="_GoBack"/>
      <w:bookmarkEnd w:id="0"/>
      <w:r w:rsidRPr="00515FBA">
        <w:rPr>
          <w:color w:val="000000" w:themeColor="text1"/>
          <w:sz w:val="20"/>
          <w:szCs w:val="20"/>
        </w:rPr>
        <w:t>**Recording on Android requires Android OS 5.0+ or newer with High Performance Audio enabled.</w:t>
      </w:r>
    </w:p>
    <w:p w14:paraId="498D026D" w14:textId="77777777" w:rsidR="00EF1BC1" w:rsidRPr="00515FBA" w:rsidRDefault="00EF1BC1" w:rsidP="00EF1BC1">
      <w:pPr>
        <w:rPr>
          <w:color w:val="000000" w:themeColor="text1"/>
          <w:sz w:val="20"/>
          <w:szCs w:val="20"/>
        </w:rPr>
      </w:pPr>
    </w:p>
    <w:p w14:paraId="41A2E876" w14:textId="77777777" w:rsidR="00EF1BC1" w:rsidRPr="00515FBA" w:rsidRDefault="00EF1BC1" w:rsidP="00EF1BC1">
      <w:pPr>
        <w:rPr>
          <w:color w:val="000000" w:themeColor="text1"/>
          <w:sz w:val="20"/>
          <w:szCs w:val="20"/>
        </w:rPr>
      </w:pPr>
      <w:r w:rsidRPr="00515FBA">
        <w:rPr>
          <w:color w:val="000000" w:themeColor="text1"/>
          <w:sz w:val="20"/>
          <w:szCs w:val="20"/>
        </w:rPr>
        <w:t>© 2019 Yamaha Guitar Group, Inc. All rights reserved.</w:t>
      </w:r>
    </w:p>
    <w:p w14:paraId="21BCE10B" w14:textId="77777777" w:rsidR="00EF1BC1" w:rsidRPr="00515FBA" w:rsidRDefault="00EF1BC1" w:rsidP="00EF1BC1">
      <w:pPr>
        <w:rPr>
          <w:color w:val="000000" w:themeColor="text1"/>
          <w:sz w:val="20"/>
          <w:szCs w:val="20"/>
        </w:rPr>
      </w:pPr>
      <w:r w:rsidRPr="00515FBA">
        <w:rPr>
          <w:color w:val="000000" w:themeColor="text1"/>
          <w:sz w:val="20"/>
          <w:szCs w:val="20"/>
        </w:rPr>
        <w:t>Line 6, Spider, Relay, and FBV are trademarks or registered trademarks of Yamaha Guitar Group, Inc. in the U.S. and/or other jurisdictions.</w:t>
      </w:r>
    </w:p>
    <w:p w14:paraId="18D9C47B" w14:textId="77777777" w:rsidR="00472712" w:rsidRPr="00515FBA" w:rsidRDefault="00472712" w:rsidP="00472712">
      <w:pPr>
        <w:rPr>
          <w:color w:val="000000" w:themeColor="text1"/>
          <w:sz w:val="20"/>
          <w:szCs w:val="20"/>
        </w:rPr>
      </w:pPr>
      <w:r w:rsidRPr="00515FBA">
        <w:rPr>
          <w:color w:val="000000" w:themeColor="text1"/>
          <w:sz w:val="20"/>
          <w:szCs w:val="20"/>
        </w:rPr>
        <w:t>Mac is a registered trademark of Apple Inc.</w:t>
      </w:r>
    </w:p>
    <w:p w14:paraId="75535AF4" w14:textId="77777777" w:rsidR="00472712" w:rsidRPr="00515FBA" w:rsidRDefault="00472712" w:rsidP="00472712">
      <w:pPr>
        <w:rPr>
          <w:rFonts w:cstheme="minorHAnsi"/>
          <w:color w:val="333333"/>
          <w:spacing w:val="-6"/>
          <w:sz w:val="20"/>
          <w:szCs w:val="20"/>
          <w:shd w:val="clear" w:color="auto" w:fill="FFFFFF"/>
        </w:rPr>
      </w:pPr>
      <w:r w:rsidRPr="00515FBA">
        <w:rPr>
          <w:rFonts w:cstheme="minorHAnsi"/>
          <w:color w:val="333333"/>
          <w:spacing w:val="-6"/>
          <w:sz w:val="20"/>
          <w:szCs w:val="20"/>
          <w:shd w:val="clear" w:color="auto" w:fill="FFFFFF"/>
        </w:rPr>
        <w:t>IOS is a trademark or registered trademark of Cisco in the U.S. and other countries and is used under license.</w:t>
      </w:r>
    </w:p>
    <w:p w14:paraId="52160356" w14:textId="77777777" w:rsidR="00EF1BC1" w:rsidRPr="00515FBA" w:rsidRDefault="00EF1BC1" w:rsidP="00EF1BC1">
      <w:pPr>
        <w:rPr>
          <w:color w:val="000000" w:themeColor="text1"/>
          <w:sz w:val="20"/>
          <w:szCs w:val="20"/>
        </w:rPr>
      </w:pPr>
      <w:r w:rsidRPr="00515FBA">
        <w:rPr>
          <w:color w:val="000000" w:themeColor="text1"/>
          <w:sz w:val="20"/>
          <w:szCs w:val="20"/>
        </w:rPr>
        <w:t>Android is a trademark of Google LLC.</w:t>
      </w:r>
    </w:p>
    <w:p w14:paraId="1A3BCF27" w14:textId="77777777" w:rsidR="002132D8" w:rsidRDefault="002132D8">
      <w:pPr>
        <w:rPr>
          <w:b/>
        </w:rPr>
      </w:pPr>
    </w:p>
    <w:p w14:paraId="592FF078" w14:textId="77777777" w:rsidR="00472712" w:rsidRDefault="00472712">
      <w:pPr>
        <w:rPr>
          <w:b/>
          <w:color w:val="FF0000"/>
        </w:rPr>
      </w:pPr>
    </w:p>
    <w:p w14:paraId="1F2900F0" w14:textId="77777777" w:rsidR="00472712" w:rsidRDefault="00472712">
      <w:pPr>
        <w:rPr>
          <w:b/>
          <w:color w:val="FF0000"/>
        </w:rPr>
      </w:pPr>
    </w:p>
    <w:p w14:paraId="6C675DC6" w14:textId="77777777" w:rsidR="002B0067" w:rsidRDefault="002B0067"/>
    <w:sectPr w:rsidR="002B0067" w:rsidSect="00C365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E75D2"/>
    <w:multiLevelType w:val="hybridMultilevel"/>
    <w:tmpl w:val="854AD07C"/>
    <w:lvl w:ilvl="0" w:tplc="BE9C02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B230C"/>
    <w:multiLevelType w:val="hybridMultilevel"/>
    <w:tmpl w:val="7C3A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914EEC"/>
    <w:multiLevelType w:val="hybridMultilevel"/>
    <w:tmpl w:val="10A02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55564C"/>
    <w:multiLevelType w:val="hybridMultilevel"/>
    <w:tmpl w:val="D4845B84"/>
    <w:lvl w:ilvl="0" w:tplc="BE9C02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E37DFA"/>
    <w:multiLevelType w:val="hybridMultilevel"/>
    <w:tmpl w:val="746CCBAA"/>
    <w:lvl w:ilvl="0" w:tplc="D6F4EA12">
      <w:start w:val="1"/>
      <w:numFmt w:val="bullet"/>
      <w:lvlText w:val="•"/>
      <w:lvlJc w:val="left"/>
      <w:pPr>
        <w:tabs>
          <w:tab w:val="num" w:pos="720"/>
        </w:tabs>
        <w:ind w:left="720" w:hanging="360"/>
      </w:pPr>
      <w:rPr>
        <w:rFonts w:ascii="Arial" w:hAnsi="Arial" w:hint="default"/>
      </w:rPr>
    </w:lvl>
    <w:lvl w:ilvl="1" w:tplc="614C3942" w:tentative="1">
      <w:start w:val="1"/>
      <w:numFmt w:val="bullet"/>
      <w:lvlText w:val="•"/>
      <w:lvlJc w:val="left"/>
      <w:pPr>
        <w:tabs>
          <w:tab w:val="num" w:pos="1440"/>
        </w:tabs>
        <w:ind w:left="1440" w:hanging="360"/>
      </w:pPr>
      <w:rPr>
        <w:rFonts w:ascii="Arial" w:hAnsi="Arial" w:hint="default"/>
      </w:rPr>
    </w:lvl>
    <w:lvl w:ilvl="2" w:tplc="1A36F6C6" w:tentative="1">
      <w:start w:val="1"/>
      <w:numFmt w:val="bullet"/>
      <w:lvlText w:val="•"/>
      <w:lvlJc w:val="left"/>
      <w:pPr>
        <w:tabs>
          <w:tab w:val="num" w:pos="2160"/>
        </w:tabs>
        <w:ind w:left="2160" w:hanging="360"/>
      </w:pPr>
      <w:rPr>
        <w:rFonts w:ascii="Arial" w:hAnsi="Arial" w:hint="default"/>
      </w:rPr>
    </w:lvl>
    <w:lvl w:ilvl="3" w:tplc="BAF4A61E" w:tentative="1">
      <w:start w:val="1"/>
      <w:numFmt w:val="bullet"/>
      <w:lvlText w:val="•"/>
      <w:lvlJc w:val="left"/>
      <w:pPr>
        <w:tabs>
          <w:tab w:val="num" w:pos="2880"/>
        </w:tabs>
        <w:ind w:left="2880" w:hanging="360"/>
      </w:pPr>
      <w:rPr>
        <w:rFonts w:ascii="Arial" w:hAnsi="Arial" w:hint="default"/>
      </w:rPr>
    </w:lvl>
    <w:lvl w:ilvl="4" w:tplc="4AE0E21C" w:tentative="1">
      <w:start w:val="1"/>
      <w:numFmt w:val="bullet"/>
      <w:lvlText w:val="•"/>
      <w:lvlJc w:val="left"/>
      <w:pPr>
        <w:tabs>
          <w:tab w:val="num" w:pos="3600"/>
        </w:tabs>
        <w:ind w:left="3600" w:hanging="360"/>
      </w:pPr>
      <w:rPr>
        <w:rFonts w:ascii="Arial" w:hAnsi="Arial" w:hint="default"/>
      </w:rPr>
    </w:lvl>
    <w:lvl w:ilvl="5" w:tplc="0CE4E3A0" w:tentative="1">
      <w:start w:val="1"/>
      <w:numFmt w:val="bullet"/>
      <w:lvlText w:val="•"/>
      <w:lvlJc w:val="left"/>
      <w:pPr>
        <w:tabs>
          <w:tab w:val="num" w:pos="4320"/>
        </w:tabs>
        <w:ind w:left="4320" w:hanging="360"/>
      </w:pPr>
      <w:rPr>
        <w:rFonts w:ascii="Arial" w:hAnsi="Arial" w:hint="default"/>
      </w:rPr>
    </w:lvl>
    <w:lvl w:ilvl="6" w:tplc="2FF68126" w:tentative="1">
      <w:start w:val="1"/>
      <w:numFmt w:val="bullet"/>
      <w:lvlText w:val="•"/>
      <w:lvlJc w:val="left"/>
      <w:pPr>
        <w:tabs>
          <w:tab w:val="num" w:pos="5040"/>
        </w:tabs>
        <w:ind w:left="5040" w:hanging="360"/>
      </w:pPr>
      <w:rPr>
        <w:rFonts w:ascii="Arial" w:hAnsi="Arial" w:hint="default"/>
      </w:rPr>
    </w:lvl>
    <w:lvl w:ilvl="7" w:tplc="2AD22586" w:tentative="1">
      <w:start w:val="1"/>
      <w:numFmt w:val="bullet"/>
      <w:lvlText w:val="•"/>
      <w:lvlJc w:val="left"/>
      <w:pPr>
        <w:tabs>
          <w:tab w:val="num" w:pos="5760"/>
        </w:tabs>
        <w:ind w:left="5760" w:hanging="360"/>
      </w:pPr>
      <w:rPr>
        <w:rFonts w:ascii="Arial" w:hAnsi="Arial" w:hint="default"/>
      </w:rPr>
    </w:lvl>
    <w:lvl w:ilvl="8" w:tplc="DD0CA1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7D37D9"/>
    <w:multiLevelType w:val="multilevel"/>
    <w:tmpl w:val="66983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5"/>
  </w:num>
  <w:num w:numId="4">
    <w:abstractNumId w:val="0"/>
  </w:num>
  <w:num w:numId="5">
    <w:abstractNumId w:val="3"/>
  </w:num>
  <w:num w:numId="6">
    <w:abstractNumId w:val="1"/>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054"/>
    <w:rsid w:val="00011943"/>
    <w:rsid w:val="00062D8D"/>
    <w:rsid w:val="000919AD"/>
    <w:rsid w:val="000953EB"/>
    <w:rsid w:val="000B5B46"/>
    <w:rsid w:val="00123FC7"/>
    <w:rsid w:val="00124292"/>
    <w:rsid w:val="00175529"/>
    <w:rsid w:val="001A63C1"/>
    <w:rsid w:val="001A6A82"/>
    <w:rsid w:val="001D2EE2"/>
    <w:rsid w:val="002132D8"/>
    <w:rsid w:val="0022373D"/>
    <w:rsid w:val="00225275"/>
    <w:rsid w:val="0022737E"/>
    <w:rsid w:val="002330F0"/>
    <w:rsid w:val="00246C03"/>
    <w:rsid w:val="0026220F"/>
    <w:rsid w:val="00270802"/>
    <w:rsid w:val="00297295"/>
    <w:rsid w:val="002B0067"/>
    <w:rsid w:val="002C6CDA"/>
    <w:rsid w:val="002E3A02"/>
    <w:rsid w:val="002E465C"/>
    <w:rsid w:val="002F01F3"/>
    <w:rsid w:val="002F7B60"/>
    <w:rsid w:val="00311B1B"/>
    <w:rsid w:val="00315C5A"/>
    <w:rsid w:val="003204F1"/>
    <w:rsid w:val="003706D1"/>
    <w:rsid w:val="003729C1"/>
    <w:rsid w:val="003764D4"/>
    <w:rsid w:val="0037727D"/>
    <w:rsid w:val="003A5329"/>
    <w:rsid w:val="003D6AD9"/>
    <w:rsid w:val="003E3C6B"/>
    <w:rsid w:val="003E4E6F"/>
    <w:rsid w:val="003F5E3F"/>
    <w:rsid w:val="00407A43"/>
    <w:rsid w:val="004679F5"/>
    <w:rsid w:val="00472712"/>
    <w:rsid w:val="00472D3B"/>
    <w:rsid w:val="004769BA"/>
    <w:rsid w:val="004A6594"/>
    <w:rsid w:val="004C49F8"/>
    <w:rsid w:val="004E7CC0"/>
    <w:rsid w:val="004F4BF5"/>
    <w:rsid w:val="0051455F"/>
    <w:rsid w:val="00515FBA"/>
    <w:rsid w:val="00530F51"/>
    <w:rsid w:val="005413A0"/>
    <w:rsid w:val="00573AF5"/>
    <w:rsid w:val="00580A1E"/>
    <w:rsid w:val="005A4239"/>
    <w:rsid w:val="005B72C2"/>
    <w:rsid w:val="005B7619"/>
    <w:rsid w:val="005E0788"/>
    <w:rsid w:val="005E1F1A"/>
    <w:rsid w:val="005E53B6"/>
    <w:rsid w:val="00616BF3"/>
    <w:rsid w:val="00667E91"/>
    <w:rsid w:val="006A7D4C"/>
    <w:rsid w:val="006C264C"/>
    <w:rsid w:val="006E27A0"/>
    <w:rsid w:val="006E6A5E"/>
    <w:rsid w:val="006F102A"/>
    <w:rsid w:val="0071087F"/>
    <w:rsid w:val="00711447"/>
    <w:rsid w:val="00723ECE"/>
    <w:rsid w:val="00731B1B"/>
    <w:rsid w:val="0075130B"/>
    <w:rsid w:val="00771076"/>
    <w:rsid w:val="00791F76"/>
    <w:rsid w:val="00795871"/>
    <w:rsid w:val="007A72DB"/>
    <w:rsid w:val="007C190C"/>
    <w:rsid w:val="007C4815"/>
    <w:rsid w:val="007C603E"/>
    <w:rsid w:val="007F59E1"/>
    <w:rsid w:val="00817644"/>
    <w:rsid w:val="00821A15"/>
    <w:rsid w:val="0082267C"/>
    <w:rsid w:val="0083239B"/>
    <w:rsid w:val="008470C9"/>
    <w:rsid w:val="0086345E"/>
    <w:rsid w:val="00864638"/>
    <w:rsid w:val="008C4026"/>
    <w:rsid w:val="008C7008"/>
    <w:rsid w:val="008C739D"/>
    <w:rsid w:val="008D3E97"/>
    <w:rsid w:val="008D7DB4"/>
    <w:rsid w:val="008E0111"/>
    <w:rsid w:val="008E7ACB"/>
    <w:rsid w:val="0091324B"/>
    <w:rsid w:val="00921502"/>
    <w:rsid w:val="00927E04"/>
    <w:rsid w:val="009365F1"/>
    <w:rsid w:val="009435FF"/>
    <w:rsid w:val="00947D3D"/>
    <w:rsid w:val="009530A9"/>
    <w:rsid w:val="00973A30"/>
    <w:rsid w:val="0097469C"/>
    <w:rsid w:val="00981D88"/>
    <w:rsid w:val="009839C5"/>
    <w:rsid w:val="009A4CF3"/>
    <w:rsid w:val="009B248C"/>
    <w:rsid w:val="009C50F9"/>
    <w:rsid w:val="009F65EC"/>
    <w:rsid w:val="00A3566B"/>
    <w:rsid w:val="00A3746C"/>
    <w:rsid w:val="00A76261"/>
    <w:rsid w:val="00A77D64"/>
    <w:rsid w:val="00A80ADF"/>
    <w:rsid w:val="00A86CD1"/>
    <w:rsid w:val="00A928A1"/>
    <w:rsid w:val="00A93BB6"/>
    <w:rsid w:val="00AC4693"/>
    <w:rsid w:val="00B12EFD"/>
    <w:rsid w:val="00B336A2"/>
    <w:rsid w:val="00B35AA7"/>
    <w:rsid w:val="00B4006D"/>
    <w:rsid w:val="00B4578A"/>
    <w:rsid w:val="00B461F0"/>
    <w:rsid w:val="00B55057"/>
    <w:rsid w:val="00B550D7"/>
    <w:rsid w:val="00B8603B"/>
    <w:rsid w:val="00B92147"/>
    <w:rsid w:val="00BD59AF"/>
    <w:rsid w:val="00BD7844"/>
    <w:rsid w:val="00BF0F1F"/>
    <w:rsid w:val="00C01943"/>
    <w:rsid w:val="00C11054"/>
    <w:rsid w:val="00C12B33"/>
    <w:rsid w:val="00C17350"/>
    <w:rsid w:val="00C36591"/>
    <w:rsid w:val="00C47115"/>
    <w:rsid w:val="00C720B4"/>
    <w:rsid w:val="00CA55A9"/>
    <w:rsid w:val="00CA5FE1"/>
    <w:rsid w:val="00CD3710"/>
    <w:rsid w:val="00D1392D"/>
    <w:rsid w:val="00D224A7"/>
    <w:rsid w:val="00D33169"/>
    <w:rsid w:val="00D4133E"/>
    <w:rsid w:val="00D51486"/>
    <w:rsid w:val="00D75693"/>
    <w:rsid w:val="00D96008"/>
    <w:rsid w:val="00DA57DD"/>
    <w:rsid w:val="00DC0DF5"/>
    <w:rsid w:val="00DE2735"/>
    <w:rsid w:val="00DE4BAE"/>
    <w:rsid w:val="00DF0998"/>
    <w:rsid w:val="00DF4AFD"/>
    <w:rsid w:val="00E04227"/>
    <w:rsid w:val="00E114A0"/>
    <w:rsid w:val="00E15002"/>
    <w:rsid w:val="00E30117"/>
    <w:rsid w:val="00E5171E"/>
    <w:rsid w:val="00E8208D"/>
    <w:rsid w:val="00EA4CE3"/>
    <w:rsid w:val="00EB25EB"/>
    <w:rsid w:val="00ED5261"/>
    <w:rsid w:val="00ED67A6"/>
    <w:rsid w:val="00EF1BC1"/>
    <w:rsid w:val="00F05898"/>
    <w:rsid w:val="00F06980"/>
    <w:rsid w:val="00F203A2"/>
    <w:rsid w:val="00F21E13"/>
    <w:rsid w:val="00F3720D"/>
    <w:rsid w:val="00F37684"/>
    <w:rsid w:val="00F560D1"/>
    <w:rsid w:val="00F67084"/>
    <w:rsid w:val="00F708DA"/>
    <w:rsid w:val="00F74234"/>
    <w:rsid w:val="00F75CE6"/>
    <w:rsid w:val="00F81E5E"/>
    <w:rsid w:val="00F82B8E"/>
    <w:rsid w:val="00FA1706"/>
    <w:rsid w:val="00FC2F49"/>
    <w:rsid w:val="00FD11A6"/>
    <w:rsid w:val="00FD2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83E42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11054"/>
  </w:style>
  <w:style w:type="paragraph" w:styleId="Heading1">
    <w:name w:val="heading 1"/>
    <w:basedOn w:val="Normal"/>
    <w:link w:val="Heading1Char"/>
    <w:uiPriority w:val="9"/>
    <w:qFormat/>
    <w:rsid w:val="004679F5"/>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679F5"/>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679F5"/>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05898"/>
    <w:rPr>
      <w:sz w:val="18"/>
      <w:szCs w:val="18"/>
    </w:rPr>
  </w:style>
  <w:style w:type="paragraph" w:styleId="CommentText">
    <w:name w:val="annotation text"/>
    <w:basedOn w:val="Normal"/>
    <w:link w:val="CommentTextChar"/>
    <w:uiPriority w:val="99"/>
    <w:semiHidden/>
    <w:unhideWhenUsed/>
    <w:rsid w:val="00F05898"/>
  </w:style>
  <w:style w:type="character" w:customStyle="1" w:styleId="CommentTextChar">
    <w:name w:val="Comment Text Char"/>
    <w:basedOn w:val="DefaultParagraphFont"/>
    <w:link w:val="CommentText"/>
    <w:uiPriority w:val="99"/>
    <w:semiHidden/>
    <w:rsid w:val="00F05898"/>
  </w:style>
  <w:style w:type="paragraph" w:styleId="CommentSubject">
    <w:name w:val="annotation subject"/>
    <w:basedOn w:val="CommentText"/>
    <w:next w:val="CommentText"/>
    <w:link w:val="CommentSubjectChar"/>
    <w:uiPriority w:val="99"/>
    <w:semiHidden/>
    <w:unhideWhenUsed/>
    <w:rsid w:val="00F05898"/>
    <w:rPr>
      <w:b/>
      <w:bCs/>
      <w:sz w:val="20"/>
      <w:szCs w:val="20"/>
    </w:rPr>
  </w:style>
  <w:style w:type="character" w:customStyle="1" w:styleId="CommentSubjectChar">
    <w:name w:val="Comment Subject Char"/>
    <w:basedOn w:val="CommentTextChar"/>
    <w:link w:val="CommentSubject"/>
    <w:uiPriority w:val="99"/>
    <w:semiHidden/>
    <w:rsid w:val="00F05898"/>
    <w:rPr>
      <w:b/>
      <w:bCs/>
      <w:sz w:val="20"/>
      <w:szCs w:val="20"/>
    </w:rPr>
  </w:style>
  <w:style w:type="paragraph" w:styleId="BalloonText">
    <w:name w:val="Balloon Text"/>
    <w:basedOn w:val="Normal"/>
    <w:link w:val="BalloonTextChar"/>
    <w:uiPriority w:val="99"/>
    <w:semiHidden/>
    <w:unhideWhenUsed/>
    <w:rsid w:val="00F0589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05898"/>
    <w:rPr>
      <w:rFonts w:ascii="Times New Roman" w:hAnsi="Times New Roman" w:cs="Times New Roman"/>
      <w:sz w:val="18"/>
      <w:szCs w:val="18"/>
    </w:rPr>
  </w:style>
  <w:style w:type="paragraph" w:styleId="ListParagraph">
    <w:name w:val="List Paragraph"/>
    <w:basedOn w:val="Normal"/>
    <w:uiPriority w:val="34"/>
    <w:qFormat/>
    <w:rsid w:val="00817644"/>
    <w:pPr>
      <w:ind w:left="720"/>
      <w:contextualSpacing/>
    </w:pPr>
  </w:style>
  <w:style w:type="paragraph" w:styleId="Revision">
    <w:name w:val="Revision"/>
    <w:hidden/>
    <w:uiPriority w:val="99"/>
    <w:semiHidden/>
    <w:rsid w:val="00F75CE6"/>
  </w:style>
  <w:style w:type="character" w:customStyle="1" w:styleId="Heading1Char">
    <w:name w:val="Heading 1 Char"/>
    <w:basedOn w:val="DefaultParagraphFont"/>
    <w:link w:val="Heading1"/>
    <w:uiPriority w:val="9"/>
    <w:rsid w:val="004679F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679F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679F5"/>
    <w:rPr>
      <w:rFonts w:ascii="Times New Roman" w:eastAsia="Times New Roman" w:hAnsi="Times New Roman" w:cs="Times New Roman"/>
      <w:b/>
      <w:bCs/>
      <w:sz w:val="27"/>
      <w:szCs w:val="27"/>
    </w:rPr>
  </w:style>
  <w:style w:type="paragraph" w:customStyle="1" w:styleId="col-xs-offset-3">
    <w:name w:val="col-xs-offset-3"/>
    <w:basedOn w:val="Normal"/>
    <w:rsid w:val="004679F5"/>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F742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07378">
      <w:bodyDiv w:val="1"/>
      <w:marLeft w:val="0"/>
      <w:marRight w:val="0"/>
      <w:marTop w:val="0"/>
      <w:marBottom w:val="0"/>
      <w:divBdr>
        <w:top w:val="none" w:sz="0" w:space="0" w:color="auto"/>
        <w:left w:val="none" w:sz="0" w:space="0" w:color="auto"/>
        <w:bottom w:val="none" w:sz="0" w:space="0" w:color="auto"/>
        <w:right w:val="none" w:sz="0" w:space="0" w:color="auto"/>
      </w:divBdr>
    </w:div>
    <w:div w:id="982273583">
      <w:bodyDiv w:val="1"/>
      <w:marLeft w:val="0"/>
      <w:marRight w:val="0"/>
      <w:marTop w:val="0"/>
      <w:marBottom w:val="0"/>
      <w:divBdr>
        <w:top w:val="none" w:sz="0" w:space="0" w:color="auto"/>
        <w:left w:val="none" w:sz="0" w:space="0" w:color="auto"/>
        <w:bottom w:val="none" w:sz="0" w:space="0" w:color="auto"/>
        <w:right w:val="none" w:sz="0" w:space="0" w:color="auto"/>
      </w:divBdr>
    </w:div>
    <w:div w:id="1068966505">
      <w:bodyDiv w:val="1"/>
      <w:marLeft w:val="0"/>
      <w:marRight w:val="0"/>
      <w:marTop w:val="0"/>
      <w:marBottom w:val="0"/>
      <w:divBdr>
        <w:top w:val="none" w:sz="0" w:space="0" w:color="auto"/>
        <w:left w:val="none" w:sz="0" w:space="0" w:color="auto"/>
        <w:bottom w:val="none" w:sz="0" w:space="0" w:color="auto"/>
        <w:right w:val="none" w:sz="0" w:space="0" w:color="auto"/>
      </w:divBdr>
    </w:div>
    <w:div w:id="1262179228">
      <w:bodyDiv w:val="1"/>
      <w:marLeft w:val="0"/>
      <w:marRight w:val="0"/>
      <w:marTop w:val="0"/>
      <w:marBottom w:val="0"/>
      <w:divBdr>
        <w:top w:val="none" w:sz="0" w:space="0" w:color="auto"/>
        <w:left w:val="none" w:sz="0" w:space="0" w:color="auto"/>
        <w:bottom w:val="none" w:sz="0" w:space="0" w:color="auto"/>
        <w:right w:val="none" w:sz="0" w:space="0" w:color="auto"/>
      </w:divBdr>
    </w:div>
    <w:div w:id="1344431081">
      <w:bodyDiv w:val="1"/>
      <w:marLeft w:val="0"/>
      <w:marRight w:val="0"/>
      <w:marTop w:val="0"/>
      <w:marBottom w:val="0"/>
      <w:divBdr>
        <w:top w:val="none" w:sz="0" w:space="0" w:color="auto"/>
        <w:left w:val="none" w:sz="0" w:space="0" w:color="auto"/>
        <w:bottom w:val="none" w:sz="0" w:space="0" w:color="auto"/>
        <w:right w:val="none" w:sz="0" w:space="0" w:color="auto"/>
      </w:divBdr>
    </w:div>
    <w:div w:id="1402292655">
      <w:bodyDiv w:val="1"/>
      <w:marLeft w:val="0"/>
      <w:marRight w:val="0"/>
      <w:marTop w:val="0"/>
      <w:marBottom w:val="0"/>
      <w:divBdr>
        <w:top w:val="none" w:sz="0" w:space="0" w:color="auto"/>
        <w:left w:val="none" w:sz="0" w:space="0" w:color="auto"/>
        <w:bottom w:val="none" w:sz="0" w:space="0" w:color="auto"/>
        <w:right w:val="none" w:sz="0" w:space="0" w:color="auto"/>
      </w:divBdr>
    </w:div>
    <w:div w:id="17983363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ine6.com/support/page/kb/live-sound/relay-digital-wireless/relay-g10g10s-guitar-compatibility-fitelectronics-r8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Line6, Inc.</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Mabry</dc:creator>
  <cp:lastModifiedBy>Nancy Ichige</cp:lastModifiedBy>
  <cp:revision>5</cp:revision>
  <dcterms:created xsi:type="dcterms:W3CDTF">2019-05-16T00:41:00Z</dcterms:created>
  <dcterms:modified xsi:type="dcterms:W3CDTF">2019-07-17T16:25:00Z</dcterms:modified>
</cp:coreProperties>
</file>